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1522626" w14:textId="526D496D" w:rsidR="00D62C93" w:rsidRPr="00817D23" w:rsidRDefault="00000000">
      <w:pPr>
        <w:pStyle w:val="P68B1DB1-PlainText1"/>
        <w:rPr>
          <w:vanish w:val="0"/>
          <w:lang w:val="es-ES"/>
        </w:rPr>
      </w:pPr>
      <w:r w:rsidRPr="00817D23">
        <w:rPr>
          <w:vanish w:val="0"/>
          <w:lang w:val="es-ES"/>
        </w:rPr>
        <w:t>Management and treatment - Part 2</w:t>
      </w:r>
    </w:p>
    <w:p w14:paraId="378E5094" w14:textId="77777777" w:rsidR="00D62C93" w:rsidRPr="00817D23" w:rsidRDefault="00D62C93">
      <w:pPr>
        <w:pStyle w:val="PlainText"/>
        <w:rPr>
          <w:rFonts w:ascii="Courier New" w:hAnsi="Courier New" w:cs="Courier New"/>
          <w:lang w:val="es-ES"/>
        </w:rPr>
      </w:pPr>
    </w:p>
    <w:p w14:paraId="69B61042" w14:textId="77777777" w:rsidR="00D62C93" w:rsidRPr="00817D23" w:rsidRDefault="00000000">
      <w:pPr>
        <w:pStyle w:val="P68B1DB1-PlainText2"/>
        <w:rPr>
          <w:lang w:val="es-ES"/>
        </w:rPr>
      </w:pPr>
      <w:r w:rsidRPr="00817D23">
        <w:rPr>
          <w:lang w:val="es-ES"/>
        </w:rPr>
        <w:t>ORADOR: Gert Mayer</w:t>
      </w:r>
    </w:p>
    <w:p w14:paraId="6E4D14C9" w14:textId="77777777" w:rsidR="00D62C93" w:rsidRPr="00817D23" w:rsidRDefault="00D62C93">
      <w:pPr>
        <w:pStyle w:val="PlainText"/>
        <w:rPr>
          <w:rFonts w:ascii="Courier New" w:hAnsi="Courier New" w:cs="Courier New"/>
          <w:lang w:val="es-ES"/>
        </w:rPr>
      </w:pPr>
    </w:p>
    <w:p w14:paraId="729BD288" w14:textId="77777777" w:rsidR="00D62C93" w:rsidRPr="00817D23" w:rsidRDefault="00000000">
      <w:pPr>
        <w:pStyle w:val="P68B1DB1-defaultparagraph3"/>
        <w:contextualSpacing w:val="0"/>
        <w:jc w:val="left"/>
        <w:rPr>
          <w:szCs w:val="21"/>
          <w:lang w:val="es-ES"/>
        </w:rPr>
      </w:pPr>
      <w:r w:rsidRPr="00817D23">
        <w:rPr>
          <w:lang w:val="es-ES"/>
        </w:rPr>
        <w:t>Así que, durante los últimos años, se han desarrollado varios algoritmos de terapia, y la mayoría de ellos son uniformes en el sentido de que todos están de acuerdo: sí, la eficacia de la diálisis debe garantizarse para ser óptima.</w:t>
      </w:r>
    </w:p>
    <w:p w14:paraId="1DB36F2D" w14:textId="77777777" w:rsidR="00D62C93" w:rsidRPr="00817D23" w:rsidRDefault="00D62C93">
      <w:pPr>
        <w:pStyle w:val="defaultparagraph"/>
        <w:contextualSpacing w:val="0"/>
        <w:jc w:val="left"/>
        <w:rPr>
          <w:rFonts w:ascii="Courier New" w:hAnsi="Courier New" w:cs="Courier New"/>
          <w:sz w:val="21"/>
          <w:szCs w:val="21"/>
          <w:lang w:val="es-ES"/>
        </w:rPr>
      </w:pPr>
    </w:p>
    <w:p w14:paraId="41D18AF9" w14:textId="47DB70F8" w:rsidR="00D62C93" w:rsidRPr="00817D23" w:rsidRDefault="00000000">
      <w:pPr>
        <w:pStyle w:val="P68B1DB1-defaultparagraph3"/>
        <w:contextualSpacing w:val="0"/>
        <w:jc w:val="left"/>
        <w:rPr>
          <w:szCs w:val="21"/>
          <w:lang w:val="es-ES"/>
        </w:rPr>
      </w:pPr>
      <w:r w:rsidRPr="00817D23">
        <w:rPr>
          <w:lang w:val="es-ES"/>
        </w:rPr>
        <w:t>Si realmente se trata de algo en el paciente que ya recibe diálisis adecuada, la cuestión de si esto aliviará los síntomas es un verdadero tema de debate. No existe una asociación clara entre la calidad habitual de los cuidados que ofrecemos a los pacientes en diálisis y la incidencia o prevalencia del picor.</w:t>
      </w:r>
    </w:p>
    <w:p w14:paraId="4376827B" w14:textId="77777777" w:rsidR="00D62C93" w:rsidRPr="00817D23" w:rsidRDefault="00D62C93">
      <w:pPr>
        <w:pStyle w:val="defaultparagraph"/>
        <w:contextualSpacing w:val="0"/>
        <w:jc w:val="left"/>
        <w:rPr>
          <w:rFonts w:ascii="Courier New" w:hAnsi="Courier New" w:cs="Courier New"/>
          <w:sz w:val="21"/>
          <w:szCs w:val="21"/>
          <w:lang w:val="es-ES"/>
        </w:rPr>
      </w:pPr>
    </w:p>
    <w:p w14:paraId="65333038" w14:textId="77777777" w:rsidR="00D62C93" w:rsidRPr="00817D23" w:rsidRDefault="00000000">
      <w:pPr>
        <w:pStyle w:val="P68B1DB1-defaultparagraph3"/>
        <w:contextualSpacing w:val="0"/>
        <w:jc w:val="left"/>
        <w:rPr>
          <w:szCs w:val="21"/>
          <w:lang w:val="es-ES"/>
        </w:rPr>
      </w:pPr>
      <w:r w:rsidRPr="00817D23">
        <w:rPr>
          <w:lang w:val="es-ES"/>
        </w:rPr>
        <w:t>Y, por tanto, sí, buscamos una eficacia óptima de la diálisis, e intentamos mejorar el Kt/V y mantener el fosfato bajo control. Pero, si el paciente está bajo control periódico, la probabilidad de obtener una solución aumentando aún más la eficacia de la diálisis es muy baja. Sí, debemos controlar el fosfato y el calcio, pero de nuevo, esto, por sí solo, muy a menudo no ayudará al individuo.</w:t>
      </w:r>
    </w:p>
    <w:p w14:paraId="2BED2CBA" w14:textId="77777777" w:rsidR="00D62C93" w:rsidRPr="00817D23" w:rsidRDefault="00D62C93">
      <w:pPr>
        <w:pStyle w:val="defaultparagraph"/>
        <w:contextualSpacing w:val="0"/>
        <w:jc w:val="left"/>
        <w:rPr>
          <w:rFonts w:ascii="Courier New" w:hAnsi="Courier New" w:cs="Courier New"/>
          <w:sz w:val="21"/>
          <w:szCs w:val="21"/>
          <w:lang w:val="es-ES"/>
        </w:rPr>
      </w:pPr>
    </w:p>
    <w:p w14:paraId="67F1F4DC" w14:textId="77777777" w:rsidR="00D62C93" w:rsidRPr="00817D23" w:rsidRDefault="00000000">
      <w:pPr>
        <w:pStyle w:val="P68B1DB1-defaultparagraph3"/>
        <w:contextualSpacing w:val="0"/>
        <w:jc w:val="left"/>
        <w:rPr>
          <w:szCs w:val="21"/>
          <w:lang w:val="es-ES"/>
        </w:rPr>
      </w:pPr>
      <w:r w:rsidRPr="00817D23">
        <w:rPr>
          <w:lang w:val="es-ES"/>
        </w:rPr>
        <w:t>Creo que un paso importante es la hidratación de la piel y la mejora de la función de barrera dérmica con emolientes, pomadas hidratantes y aceites de baño porque, como se ha mencionado antes, la xerosis cutánea es un problema que en sí mismo puede causar picor, pero que también se agrava si está causado por una enfermedad renal crónica.</w:t>
      </w:r>
    </w:p>
    <w:p w14:paraId="15F97D16" w14:textId="77777777" w:rsidR="00D62C93" w:rsidRPr="00817D23" w:rsidRDefault="00D62C93">
      <w:pPr>
        <w:pStyle w:val="defaultparagraph"/>
        <w:contextualSpacing w:val="0"/>
        <w:jc w:val="left"/>
        <w:rPr>
          <w:rFonts w:ascii="Courier New" w:hAnsi="Courier New" w:cs="Courier New"/>
          <w:sz w:val="21"/>
          <w:szCs w:val="21"/>
          <w:lang w:val="es-ES"/>
        </w:rPr>
      </w:pPr>
    </w:p>
    <w:p w14:paraId="1FEF22FE" w14:textId="2FBEED5E" w:rsidR="00D62C93" w:rsidRPr="00817D23" w:rsidRDefault="00000000">
      <w:pPr>
        <w:pStyle w:val="P68B1DB1-defaultparagraph3"/>
        <w:contextualSpacing w:val="0"/>
        <w:jc w:val="left"/>
        <w:rPr>
          <w:szCs w:val="21"/>
          <w:lang w:val="es-ES"/>
        </w:rPr>
      </w:pPr>
      <w:r w:rsidRPr="00817D23">
        <w:rPr>
          <w:lang w:val="es-ES"/>
        </w:rPr>
        <w:t>El otro aspecto es que, si inicia este tipo de enfoques universales en pacientes con Pa-ERC leve, debe hacer un seguimiento de los individuos. Haga la Escala de Valoración Numérica del Peor Prurito o la autoevaluación SADS en estos individuos. Se sugiere hacerlo cada tres meses, ya que los síntomas pueden empeorar o mejorar, y tiene que reaccionar ante eso porque necesita continuar con la terapia de base o modificar el enfoque, sobre todo si el picor empeora.</w:t>
      </w:r>
    </w:p>
    <w:p w14:paraId="341E2432" w14:textId="77777777" w:rsidR="00D62C93" w:rsidRDefault="00D62C93">
      <w:pPr>
        <w:rPr>
          <w:rFonts w:ascii="Courier New" w:hAnsi="Courier New" w:cs="Courier New"/>
          <w:sz w:val="21"/>
          <w:szCs w:val="21"/>
        </w:rPr>
      </w:pPr>
    </w:p>
    <w:sectPr w:rsidR="00D62C93">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D3AA6" w14:textId="77777777" w:rsidR="00425D35" w:rsidRDefault="00425D35">
      <w:pPr>
        <w:spacing w:line="240" w:lineRule="auto"/>
      </w:pPr>
      <w:r>
        <w:separator/>
      </w:r>
    </w:p>
  </w:endnote>
  <w:endnote w:type="continuationSeparator" w:id="0">
    <w:p w14:paraId="5EE738CC" w14:textId="77777777" w:rsidR="00425D35" w:rsidRDefault="00425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81654" w14:textId="77777777" w:rsidR="00D62C93" w:rsidRDefault="00D62C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D146" w14:textId="77777777" w:rsidR="00D62C93" w:rsidRDefault="00D62C9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61122" w14:textId="77777777" w:rsidR="00D62C93" w:rsidRDefault="00D62C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7A8FE" w14:textId="77777777" w:rsidR="00425D35" w:rsidRDefault="00425D35">
      <w:pPr>
        <w:spacing w:line="240" w:lineRule="auto"/>
      </w:pPr>
      <w:r>
        <w:separator/>
      </w:r>
    </w:p>
  </w:footnote>
  <w:footnote w:type="continuationSeparator" w:id="0">
    <w:p w14:paraId="4128EF05" w14:textId="77777777" w:rsidR="00425D35" w:rsidRDefault="00425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CEB65" w14:textId="77777777" w:rsidR="00D62C93" w:rsidRDefault="00D62C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EE2C8" w14:textId="77777777" w:rsidR="00D62C93" w:rsidRDefault="00D62C9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1EF4" w14:textId="77777777" w:rsidR="00D62C93" w:rsidRDefault="00D62C9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BE0315"/>
    <w:rsid w:val="00105AFD"/>
    <w:rsid w:val="002F1BFE"/>
    <w:rsid w:val="00425D35"/>
    <w:rsid w:val="005B393F"/>
    <w:rsid w:val="0079720C"/>
    <w:rsid w:val="00817D23"/>
    <w:rsid w:val="00A44709"/>
    <w:rsid w:val="00BE0315"/>
    <w:rsid w:val="00D62C93"/>
    <w:rsid w:val="00E2162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7E39"/>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A44709"/>
    <w:pPr>
      <w:tabs>
        <w:tab w:val="center" w:pos="4513"/>
        <w:tab w:val="right" w:pos="9026"/>
      </w:tabs>
      <w:spacing w:line="240" w:lineRule="auto"/>
    </w:pPr>
  </w:style>
  <w:style w:type="character" w:customStyle="1" w:styleId="HeaderChar">
    <w:name w:val="Header Char"/>
    <w:basedOn w:val="DefaultParagraphFont"/>
    <w:link w:val="Header"/>
    <w:uiPriority w:val="99"/>
    <w:rsid w:val="00A44709"/>
  </w:style>
  <w:style w:type="paragraph" w:styleId="Footer">
    <w:name w:val="footer"/>
    <w:basedOn w:val="Normal"/>
    <w:link w:val="FooterChar"/>
    <w:uiPriority w:val="99"/>
    <w:unhideWhenUsed/>
    <w:rsid w:val="00A44709"/>
    <w:pPr>
      <w:tabs>
        <w:tab w:val="center" w:pos="4513"/>
        <w:tab w:val="right" w:pos="9026"/>
      </w:tabs>
      <w:spacing w:line="240" w:lineRule="auto"/>
    </w:pPr>
  </w:style>
  <w:style w:type="character" w:customStyle="1" w:styleId="FooterChar">
    <w:name w:val="Footer Char"/>
    <w:basedOn w:val="DefaultParagraphFont"/>
    <w:link w:val="Footer"/>
    <w:uiPriority w:val="99"/>
    <w:rsid w:val="00A44709"/>
  </w:style>
  <w:style w:type="paragraph" w:styleId="PlainText">
    <w:name w:val="Plain Text"/>
    <w:basedOn w:val="Normal"/>
    <w:link w:val="PlainTextChar"/>
    <w:uiPriority w:val="99"/>
    <w:unhideWhenUsed/>
    <w:rsid w:val="00A44709"/>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A44709"/>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292</Words>
  <Characters>1510</Characters>
  <Application>Microsoft Office Word</Application>
  <DocSecurity>0</DocSecurity>
  <Lines>35</Lines>
  <Paragraphs>6</Paragraphs>
  <ScaleCrop>false</ScaleCrop>
  <Company/>
  <LinksUpToDate>false</LinksUpToDate>
  <CharactersWithSpaces>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Management &amp;#x3a; treatment  - Part 2 .mp4</dc:title>
  <cp:lastModifiedBy>Julie Fry</cp:lastModifiedBy>
  <cp:revision>5</cp:revision>
  <dcterms:created xsi:type="dcterms:W3CDTF">2025-09-26T14:04:00Z</dcterms:created>
  <dcterms:modified xsi:type="dcterms:W3CDTF">2025-10-01T14:56:00Z</dcterms:modified>
</cp:coreProperties>
</file>